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8B604" w14:textId="0CBBC491" w:rsidR="00A70A5A" w:rsidRDefault="00F4154C" w:rsidP="00F415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F4154C">
        <w:rPr>
          <w:rFonts w:ascii="Times New Roman" w:hAnsi="Times New Roman" w:cs="Times New Roman"/>
          <w:b/>
          <w:bCs/>
          <w:sz w:val="32"/>
          <w:szCs w:val="32"/>
        </w:rPr>
        <w:t>Najpiękniejsze Biblioteki świata</w:t>
      </w:r>
    </w:p>
    <w:p w14:paraId="4C2B5D49" w14:textId="77777777" w:rsidR="002639E7" w:rsidRDefault="002639E7" w:rsidP="00F415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E1814B" w14:textId="34D8C3A2" w:rsidR="002639E7" w:rsidRPr="004D0751" w:rsidRDefault="002639E7" w:rsidP="00090E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 okazji </w:t>
      </w:r>
      <w:r w:rsidRPr="00CA7F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Tygodnia Bibliotek</w:t>
      </w:r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0751"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opis </w:t>
      </w:r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>wybranych najpiękniejszych bibliotek świata.</w:t>
      </w:r>
      <w:r w:rsid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07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Biblioteki to nie tylko miejsca gromadzenia książek, ale także architektoniczne symbole nauki i wiedzy. Ich forma, odzwierciedlająca epokę i kulturę, w której powstały, ma znaczenie dla społeczeństwa.</w:t>
      </w:r>
    </w:p>
    <w:p w14:paraId="005E02D9" w14:textId="77777777" w:rsidR="00F4154C" w:rsidRPr="004D0751" w:rsidRDefault="00F4154C" w:rsidP="00F4154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EC1908" w14:textId="539F9FD6" w:rsidR="00A70A5A" w:rsidRPr="004D0751" w:rsidRDefault="00A70A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Benedyktyńska Biblioteka w </w:t>
      </w:r>
      <w:proofErr w:type="spellStart"/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>Admont</w:t>
      </w:r>
      <w:proofErr w:type="spellEnd"/>
      <w:r w:rsidRPr="004D0751">
        <w:rPr>
          <w:rFonts w:ascii="Times New Roman" w:hAnsi="Times New Roman" w:cs="Times New Roman"/>
          <w:color w:val="000000" w:themeColor="text1"/>
          <w:sz w:val="28"/>
          <w:szCs w:val="28"/>
        </w:rPr>
        <w:t>, Austria</w:t>
      </w:r>
    </w:p>
    <w:p w14:paraId="3FACA601" w14:textId="77777777" w:rsidR="00F4154C" w:rsidRPr="004D0751" w:rsidRDefault="00F415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4E3820" w14:textId="2247D865" w:rsidR="00DA4ACC" w:rsidRDefault="00A70A5A" w:rsidP="00F4154C">
      <w:pPr>
        <w:jc w:val="center"/>
      </w:pPr>
      <w:r>
        <w:rPr>
          <w:noProof/>
          <w:lang w:eastAsia="pl-PL"/>
        </w:rPr>
        <w:drawing>
          <wp:inline distT="0" distB="0" distL="0" distR="0" wp14:anchorId="7C726137" wp14:editId="2C5C7935">
            <wp:extent cx="4194810" cy="3049627"/>
            <wp:effectExtent l="0" t="0" r="0" b="0"/>
            <wp:docPr id="1971938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76" cy="305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296A0" w14:textId="236C192F" w:rsidR="004314A7" w:rsidRPr="004D0751" w:rsidRDefault="00A70A5A" w:rsidP="004D0751">
      <w:pPr>
        <w:jc w:val="both"/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Biblioteka klasztorna opactwa </w:t>
      </w:r>
      <w:proofErr w:type="spellStart"/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>Admont</w:t>
      </w:r>
      <w:proofErr w:type="spellEnd"/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uważana jest za jedno z największych dzieł sztuki europejskiego późnego baroku, gdzie architektura, freski, rzeźby i wielowiekowe pisma łączą się w harmonijną przestrzeń pełną piękna i znaczenia.</w:t>
      </w:r>
      <w:r w:rsidR="004D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Wspaniała sala biblioteczna benedyktyńskiego opactwa </w:t>
      </w:r>
      <w:proofErr w:type="spellStart"/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>Admont</w:t>
      </w:r>
      <w:proofErr w:type="spellEnd"/>
      <w:r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została ukończona w 1776 roku i może się poszczycić największym na  świecie księgozbiorem benedyktyńskim. </w:t>
      </w:r>
      <w:r w:rsidR="004314A7"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Zaprojektowana przez austriackiego architekta barokowego Josefa </w:t>
      </w:r>
      <w:proofErr w:type="spellStart"/>
      <w:r w:rsidR="004314A7"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>Huebera</w:t>
      </w:r>
      <w:proofErr w:type="spellEnd"/>
      <w:r w:rsidR="004314A7" w:rsidRPr="00F41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sala odzwierciedla ducha oświecenia - pomieszczenie zostało celowo zaprojektowane z myślą o świetle i przestrzeni, ponieważ: </w:t>
      </w:r>
      <w:r w:rsidR="004314A7" w:rsidRPr="00F4154C">
        <w:rPr>
          <w:rStyle w:val="Pogrubieni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"Światło powinno wypełniać zarówno pokój, jak i umysł".</w:t>
      </w:r>
    </w:p>
    <w:p w14:paraId="6900A6C4" w14:textId="77777777" w:rsidR="004D0751" w:rsidRDefault="004D0751" w:rsidP="00F4154C">
      <w:pPr>
        <w:pStyle w:val="NormalnyWeb"/>
        <w:spacing w:before="0" w:beforeAutospacing="0" w:after="0" w:afterAutospacing="0" w:line="450" w:lineRule="atLeast"/>
        <w:rPr>
          <w:rStyle w:val="Pogrubienie"/>
          <w:rFonts w:eastAsiaTheme="majorEastAsia"/>
          <w:b w:val="0"/>
          <w:bCs w:val="0"/>
          <w:color w:val="000000"/>
          <w:sz w:val="28"/>
          <w:szCs w:val="28"/>
        </w:rPr>
      </w:pPr>
    </w:p>
    <w:p w14:paraId="2C4813E3" w14:textId="77777777" w:rsidR="004D0751" w:rsidRDefault="004D0751" w:rsidP="00F4154C">
      <w:pPr>
        <w:pStyle w:val="NormalnyWeb"/>
        <w:spacing w:before="0" w:beforeAutospacing="0" w:after="0" w:afterAutospacing="0" w:line="450" w:lineRule="atLeast"/>
        <w:rPr>
          <w:rStyle w:val="Pogrubienie"/>
          <w:rFonts w:eastAsiaTheme="majorEastAsia"/>
          <w:b w:val="0"/>
          <w:bCs w:val="0"/>
          <w:color w:val="000000"/>
          <w:sz w:val="28"/>
          <w:szCs w:val="28"/>
        </w:rPr>
      </w:pPr>
    </w:p>
    <w:p w14:paraId="14445A75" w14:textId="77777777" w:rsidR="004D0751" w:rsidRDefault="004D0751" w:rsidP="00F4154C">
      <w:pPr>
        <w:pStyle w:val="NormalnyWeb"/>
        <w:spacing w:before="0" w:beforeAutospacing="0" w:after="0" w:afterAutospacing="0" w:line="450" w:lineRule="atLeast"/>
        <w:rPr>
          <w:rStyle w:val="Pogrubienie"/>
          <w:rFonts w:eastAsiaTheme="majorEastAsia"/>
          <w:b w:val="0"/>
          <w:bCs w:val="0"/>
          <w:color w:val="000000"/>
          <w:sz w:val="28"/>
          <w:szCs w:val="28"/>
        </w:rPr>
      </w:pPr>
    </w:p>
    <w:p w14:paraId="12C1096A" w14:textId="642FAE73" w:rsidR="00F4154C" w:rsidRPr="00F4154C" w:rsidRDefault="00F4154C" w:rsidP="00F4154C">
      <w:pPr>
        <w:pStyle w:val="NormalnyWeb"/>
        <w:spacing w:before="0" w:beforeAutospacing="0" w:after="0" w:afterAutospacing="0" w:line="450" w:lineRule="atLeast"/>
        <w:rPr>
          <w:rStyle w:val="Pogrubienie"/>
          <w:rFonts w:eastAsiaTheme="majorEastAsia"/>
          <w:b w:val="0"/>
          <w:bCs w:val="0"/>
          <w:color w:val="000000"/>
          <w:sz w:val="28"/>
          <w:szCs w:val="28"/>
        </w:rPr>
      </w:pPr>
      <w:r w:rsidRPr="00F4154C">
        <w:rPr>
          <w:rStyle w:val="Pogrubienie"/>
          <w:rFonts w:eastAsiaTheme="majorEastAsia"/>
          <w:b w:val="0"/>
          <w:bCs w:val="0"/>
          <w:color w:val="000000"/>
          <w:sz w:val="28"/>
          <w:szCs w:val="28"/>
        </w:rPr>
        <w:lastRenderedPageBreak/>
        <w:t>Nowa Biblioteka Miejska, Stuttgart, Niemcy</w:t>
      </w:r>
    </w:p>
    <w:p w14:paraId="25807763" w14:textId="77777777" w:rsidR="00F4154C" w:rsidRPr="00F4154C" w:rsidRDefault="00F4154C" w:rsidP="004314A7">
      <w:pPr>
        <w:pStyle w:val="NormalnyWeb"/>
        <w:spacing w:before="0" w:beforeAutospacing="0" w:after="0" w:afterAutospacing="0" w:line="450" w:lineRule="atLeast"/>
        <w:rPr>
          <w:rStyle w:val="Pogrubienie"/>
          <w:rFonts w:ascii="Arial" w:eastAsiaTheme="majorEastAsia" w:hAnsi="Arial" w:cs="Arial"/>
          <w:b w:val="0"/>
          <w:bCs w:val="0"/>
          <w:color w:val="000000"/>
          <w:sz w:val="28"/>
          <w:szCs w:val="28"/>
        </w:rPr>
      </w:pPr>
    </w:p>
    <w:p w14:paraId="1F91392E" w14:textId="77777777" w:rsidR="00F4154C" w:rsidRDefault="00F4154C" w:rsidP="00F4154C">
      <w:pPr>
        <w:pStyle w:val="NormalnyWeb"/>
        <w:spacing w:before="0" w:beforeAutospacing="0" w:after="0" w:afterAutospacing="0" w:line="450" w:lineRule="atLeast"/>
        <w:jc w:val="center"/>
        <w:rPr>
          <w:rStyle w:val="Pogrubienie"/>
          <w:rFonts w:ascii="Arial" w:eastAsiaTheme="majorEastAsia" w:hAnsi="Arial" w:cs="Arial"/>
          <w:color w:val="000000"/>
          <w:sz w:val="30"/>
          <w:szCs w:val="30"/>
        </w:rPr>
      </w:pPr>
    </w:p>
    <w:p w14:paraId="617B14FF" w14:textId="53331D03" w:rsidR="00F4154C" w:rsidRDefault="00F4154C" w:rsidP="00F4154C">
      <w:pPr>
        <w:pStyle w:val="NormalnyWeb"/>
        <w:spacing w:before="0" w:beforeAutospacing="0" w:after="0" w:afterAutospacing="0" w:line="450" w:lineRule="atLeast"/>
        <w:jc w:val="center"/>
        <w:rPr>
          <w:rStyle w:val="Pogrubienie"/>
          <w:rFonts w:ascii="Arial" w:eastAsiaTheme="majorEastAsia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6AECE8E2" wp14:editId="59F1E57E">
            <wp:extent cx="4876800" cy="3251200"/>
            <wp:effectExtent l="0" t="0" r="0" b="6350"/>
            <wp:docPr id="2" name="Obraz 1" descr="Wnętrze biblioteki miejskiej ma galerię na kilku poziomach z otwartymi klatkami schodowymi. Wszystko jest białe. Jedynie grzbiety książek mają kolorowe akc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nętrze biblioteki miejskiej ma galerię na kilku poziomach z otwartymi klatkami schodowymi. Wszystko jest białe. Jedynie grzbiety książek mają kolorowe akcenty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791D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Style w:val="Pogrubienie"/>
          <w:rFonts w:ascii="Arial" w:eastAsiaTheme="majorEastAsia" w:hAnsi="Arial" w:cs="Arial"/>
          <w:color w:val="000000"/>
          <w:sz w:val="30"/>
          <w:szCs w:val="30"/>
        </w:rPr>
      </w:pPr>
    </w:p>
    <w:p w14:paraId="3F007343" w14:textId="141FE7D1" w:rsidR="00F4154C" w:rsidRPr="004D0751" w:rsidRDefault="00F4154C" w:rsidP="00F4154C">
      <w:pPr>
        <w:pStyle w:val="NormalnyWeb"/>
        <w:spacing w:before="0" w:beforeAutospacing="0" w:after="0" w:afterAutospacing="0" w:line="45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D0751">
        <w:rPr>
          <w:color w:val="000000" w:themeColor="text1"/>
          <w:sz w:val="28"/>
          <w:szCs w:val="28"/>
          <w:shd w:val="clear" w:color="auto" w:fill="FFFFFF"/>
        </w:rPr>
        <w:t>Czytelnia rozciąga się na kilka pięter, połączonych otwartymi klatkami schodowymi. Na każdym poziomie znajdują się galerie z półkami na książki i miejscami do czytania, a wnętrze biblioteki zostało zaprojektowane w całości w kolorze białym - od ścian, przez podłogę, po schody.  wnętrze biblioteki zostało zaprojektowane w całości w kolorze białym.</w:t>
      </w:r>
    </w:p>
    <w:p w14:paraId="36023601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Merriweather Sans" w:hAnsi="Merriweather Sans"/>
          <w:color w:val="26262C"/>
          <w:shd w:val="clear" w:color="auto" w:fill="FFFFFF"/>
        </w:rPr>
      </w:pPr>
    </w:p>
    <w:p w14:paraId="30CF7DE8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Style w:val="Pogrubienie"/>
          <w:rFonts w:ascii="Arial" w:eastAsiaTheme="majorEastAsia" w:hAnsi="Arial" w:cs="Arial"/>
          <w:color w:val="000000"/>
          <w:sz w:val="30"/>
          <w:szCs w:val="30"/>
        </w:rPr>
      </w:pPr>
    </w:p>
    <w:p w14:paraId="703EC3BC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5B328D36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2E43B0ED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4397B987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79DACC0D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39A96A04" w14:textId="77777777" w:rsidR="004314A7" w:rsidRDefault="004314A7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 </w:t>
      </w:r>
    </w:p>
    <w:p w14:paraId="200ED7E8" w14:textId="77777777" w:rsidR="00F4154C" w:rsidRDefault="00F4154C" w:rsidP="004314A7">
      <w:pPr>
        <w:pStyle w:val="NormalnyWeb"/>
        <w:spacing w:before="0" w:beforeAutospacing="0" w:after="0" w:afterAutospacing="0" w:line="450" w:lineRule="atLeast"/>
        <w:rPr>
          <w:rFonts w:ascii="Arial" w:hAnsi="Arial" w:cs="Arial"/>
          <w:color w:val="000000"/>
          <w:sz w:val="30"/>
          <w:szCs w:val="30"/>
        </w:rPr>
      </w:pPr>
    </w:p>
    <w:p w14:paraId="661C938F" w14:textId="77777777" w:rsidR="00AB2DDA" w:rsidRPr="00AB2DDA" w:rsidRDefault="00AB2D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29EFA9" w14:textId="2563AFA4" w:rsidR="00F4154C" w:rsidRPr="00AB2DDA" w:rsidRDefault="00AB2DDA">
      <w:pPr>
        <w:rPr>
          <w:rFonts w:ascii="Times New Roman" w:hAnsi="Times New Roman" w:cs="Times New Roman"/>
          <w:sz w:val="28"/>
          <w:szCs w:val="28"/>
        </w:rPr>
      </w:pPr>
      <w:r w:rsidRPr="00AB2DDA">
        <w:rPr>
          <w:rFonts w:ascii="Times New Roman" w:hAnsi="Times New Roman" w:cs="Times New Roman"/>
          <w:sz w:val="28"/>
          <w:szCs w:val="28"/>
        </w:rPr>
        <w:lastRenderedPageBreak/>
        <w:t>Biblioteka Kongresu Stanów Zjednoczonych, Waszyngton</w:t>
      </w:r>
    </w:p>
    <w:p w14:paraId="044F514F" w14:textId="77777777" w:rsidR="00AB2DDA" w:rsidRDefault="00AB2DDA">
      <w:pPr>
        <w:rPr>
          <w:rFonts w:ascii="Times New Roman" w:hAnsi="Times New Roman" w:cs="Times New Roman"/>
          <w:sz w:val="24"/>
          <w:szCs w:val="24"/>
        </w:rPr>
      </w:pPr>
    </w:p>
    <w:p w14:paraId="0352BD12" w14:textId="13FF5754" w:rsidR="00EE76E1" w:rsidRDefault="00AB2D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C5F926" wp14:editId="2C0EF84E">
            <wp:extent cx="4298439" cy="2867025"/>
            <wp:effectExtent l="0" t="0" r="6985" b="0"/>
            <wp:docPr id="4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69" cy="28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2ACC" w14:textId="77777777" w:rsidR="00AB2DDA" w:rsidRDefault="00AB2DDA">
      <w:pPr>
        <w:rPr>
          <w:rFonts w:ascii="Times New Roman" w:hAnsi="Times New Roman" w:cs="Times New Roman"/>
          <w:sz w:val="24"/>
          <w:szCs w:val="24"/>
        </w:rPr>
      </w:pPr>
    </w:p>
    <w:p w14:paraId="33DADCAF" w14:textId="1E29B4FC" w:rsidR="00EE76E1" w:rsidRDefault="00AB2D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BE1D9A" wp14:editId="42099991">
            <wp:extent cx="4772025" cy="3182903"/>
            <wp:effectExtent l="0" t="0" r="0" b="0"/>
            <wp:docPr id="7" name="Obraz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51" cy="31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D2A9" w14:textId="4E1CE527" w:rsidR="00EE76E1" w:rsidRPr="00AB2DDA" w:rsidRDefault="00EE76E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2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Biblioteka Kongresu powstała w 1800 roku  w Waszyngtonie. Pełni funkcję biblioteki narodowej. </w:t>
      </w:r>
      <w:r w:rsidRPr="00AB2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Obecnie biblioteka zajmuje powierzchnię 29 ha i mieści się w czterech budynkach. Najstarszym jest budynek im. Thomasa Jeffersona.</w:t>
      </w:r>
      <w:r w:rsidRPr="00AB2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2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Sercem biblioteki jest czytelnia znajdująca się w budynku im. Thomasa Jeffersona. </w:t>
      </w:r>
      <w:r w:rsidR="00AB2DDA" w:rsidRPr="00AB2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 zbiorach biblioteki znajduje się ponad 170 mln woluminów w ponad 470 językach. </w:t>
      </w:r>
    </w:p>
    <w:p w14:paraId="7BD941DF" w14:textId="77777777" w:rsidR="00AB2DDA" w:rsidRDefault="00AB2D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9334A3" w14:textId="4092EF12" w:rsidR="00A327E4" w:rsidRPr="00013C66" w:rsidRDefault="00D967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C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Biblioteka Escorial, Hiszpania, Madryt</w:t>
      </w:r>
    </w:p>
    <w:p w14:paraId="0FBB0203" w14:textId="77777777" w:rsidR="00013C66" w:rsidRDefault="00013C6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FBBFAB" w14:textId="5E2A6E18" w:rsidR="00A327E4" w:rsidRDefault="00A327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CE7EF7" wp14:editId="59EB6B47">
            <wp:extent cx="5760720" cy="4255732"/>
            <wp:effectExtent l="0" t="0" r="0" b="0"/>
            <wp:docPr id="8" name="Obraz 7" descr="Bibli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bliote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7D6B" w14:textId="77777777" w:rsidR="00013C66" w:rsidRDefault="00013C6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3E95F4" w14:textId="7DA3F7BC" w:rsidR="00013C66" w:rsidRDefault="00013C66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3C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To hiszpańska biblioteka renesansowa,  to zespół </w:t>
      </w:r>
      <w:proofErr w:type="spellStart"/>
      <w:r w:rsidRPr="00013C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pałacowy-klasztorno-biblioteczny</w:t>
      </w:r>
      <w:proofErr w:type="spellEnd"/>
      <w:r w:rsidRPr="00013C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 założony przez Filipa II, znajdujący się w San Lorenzo de El Escorial. Biblioteka Escorial zachwyca freskami zdobiącymi sklepienia oraz licznymi globusami. Jej drewniane półki przechowują około 40 tysięcy ksiąg i manuskryptów.</w:t>
      </w:r>
    </w:p>
    <w:p w14:paraId="43129E64" w14:textId="77777777" w:rsidR="00805337" w:rsidRDefault="0080533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CA51AD" w14:textId="77777777" w:rsidR="00805337" w:rsidRDefault="0080533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983BEE0" w14:textId="77777777" w:rsidR="00805337" w:rsidRDefault="0080533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A4E1663" w14:textId="77777777" w:rsidR="00805337" w:rsidRDefault="0080533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9DDF132" w14:textId="77777777" w:rsidR="00805337" w:rsidRDefault="0080533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304A1AB" w14:textId="77777777" w:rsidR="00486660" w:rsidRPr="00486660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14:paraId="6824F855" w14:textId="77777777" w:rsidR="00486660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CDE6094" w14:textId="77777777" w:rsidR="00486660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09D7FC6" w14:textId="13CFAFBF" w:rsidR="00486660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Biblioteka publiczna w Kansas City, USA</w:t>
      </w:r>
    </w:p>
    <w:p w14:paraId="5183D74B" w14:textId="1E7C3825" w:rsidR="00805337" w:rsidRPr="004D0751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AD8D149" wp14:editId="69ABC0E0">
            <wp:extent cx="5760720" cy="349356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C750" w14:textId="69872769" w:rsidR="00805337" w:rsidRDefault="00805337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  <w:r>
        <w:rPr>
          <w:rFonts w:ascii="PT Serif" w:hAnsi="PT Serif"/>
          <w:color w:val="212121"/>
          <w:sz w:val="27"/>
          <w:szCs w:val="27"/>
          <w:shd w:val="clear" w:color="auto" w:fill="FFFFFF"/>
        </w:rPr>
        <w:t>Imitacja grzbietów książek tworzy fasadę budynku widoczną z parkingu. Zbiory tej biblioteki również są imponujące. Wśród nich można znaleźć wiele materiałów związanych z historią miasta, jak na przykład: pocztówki, znaczki, listy, mapy itd.</w:t>
      </w:r>
      <w:r w:rsidR="00486660">
        <w:rPr>
          <w:rFonts w:ascii="PT Serif" w:hAnsi="PT Serif"/>
          <w:color w:val="212121"/>
          <w:sz w:val="27"/>
          <w:szCs w:val="27"/>
          <w:shd w:val="clear" w:color="auto" w:fill="FFFFFF"/>
        </w:rPr>
        <w:t xml:space="preserve"> Biblioteka publiczna w Kansas City także angażuje się w liczne akcje społeczne, między innymi te, które mają pomóc osobom bezdomnym.</w:t>
      </w:r>
    </w:p>
    <w:p w14:paraId="6F0B702C" w14:textId="77777777" w:rsidR="00486660" w:rsidRDefault="00486660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</w:p>
    <w:p w14:paraId="0A4523F9" w14:textId="77777777" w:rsidR="00486660" w:rsidRDefault="00486660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</w:p>
    <w:p w14:paraId="211292D1" w14:textId="77777777" w:rsidR="00486660" w:rsidRDefault="00486660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</w:p>
    <w:p w14:paraId="1D13BABF" w14:textId="77777777" w:rsidR="00762B41" w:rsidRDefault="00762B41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</w:p>
    <w:p w14:paraId="09E45CBB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7B7FABD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8FC6738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E169E42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7DEEF59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E0AB124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438F76A" w14:textId="77777777" w:rsidR="00090EE1" w:rsidRDefault="00090EE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878989D" w14:textId="77777777" w:rsidR="00090EE1" w:rsidRDefault="00090EE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1C8B0E" w14:textId="19CB0EFD" w:rsidR="00762B41" w:rsidRP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62B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Klementinum</w:t>
      </w:r>
      <w:proofErr w:type="spellEnd"/>
      <w:r w:rsidRPr="00762B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 Pradze, Czechy</w:t>
      </w:r>
    </w:p>
    <w:p w14:paraId="6484796B" w14:textId="77777777" w:rsidR="00762B41" w:rsidRDefault="00762B41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</w:p>
    <w:p w14:paraId="2E11BB84" w14:textId="78CDEA4D" w:rsidR="00486660" w:rsidRDefault="00486660" w:rsidP="00013C66">
      <w:pPr>
        <w:jc w:val="both"/>
        <w:rPr>
          <w:rFonts w:ascii="PT Serif" w:hAnsi="PT Serif"/>
          <w:color w:val="212121"/>
          <w:sz w:val="27"/>
          <w:szCs w:val="27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247708D" wp14:editId="227B8C9B">
            <wp:extent cx="6079067" cy="3419475"/>
            <wp:effectExtent l="0" t="0" r="0" b="0"/>
            <wp:docPr id="501311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42" cy="34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D7F8" w14:textId="437E2745" w:rsidR="00486660" w:rsidRDefault="0048666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6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Biblioteka powstała po likwidacji zakonu w XVII wieku, po którym do dziś pozostało barokowe wnętrze. Jest jedną z najstarszych bibliotek na terenie Czech, a liczba zbiorów wynosi ponad 6,5 miliona </w:t>
      </w:r>
      <w:r w:rsidR="00762B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książek.</w:t>
      </w:r>
      <w:r w:rsidRPr="00486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2B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r w:rsidRPr="00486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prócz imponującej liczby egzemplarzy książkowych </w:t>
      </w:r>
      <w:proofErr w:type="spellStart"/>
      <w:r w:rsidRPr="00486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Klementinum</w:t>
      </w:r>
      <w:proofErr w:type="spellEnd"/>
      <w:r w:rsidRPr="004866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 Pradze ma także pokaźną kolekcję ziemskich globusów i zegarów astronomicznych.</w:t>
      </w:r>
    </w:p>
    <w:p w14:paraId="1902A1E8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AA080E8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32E1EBF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B8CA75F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4BCB2C2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D7222D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A8A6961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C6B780C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E6560C7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AF2F61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A931AC5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062EF88" w14:textId="6DE58E5B" w:rsidR="00762B41" w:rsidRDefault="0009192A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Biblioteka Narodowa Łotwy, Ryga</w:t>
      </w:r>
    </w:p>
    <w:p w14:paraId="07C760BA" w14:textId="77777777" w:rsidR="00762B41" w:rsidRDefault="00762B4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84BC80" w14:textId="2E947A72" w:rsidR="0009192A" w:rsidRDefault="0009192A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2A4394" wp14:editId="1D6F4847">
            <wp:extent cx="5667375" cy="3886200"/>
            <wp:effectExtent l="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3447" w14:textId="77777777" w:rsidR="0009192A" w:rsidRDefault="0009192A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F0875A" w14:textId="6405A6C5" w:rsidR="0009192A" w:rsidRDefault="0009192A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Łotewska biblioteka narodowa z siedzibą w Rydze</w:t>
      </w:r>
      <w:r w:rsidR="00DA27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narodowa instytucja kultury, założona jako Państwowa Biblioteka Łotwy w 1919 roku. Od 2014 roku mieści się w nowoczesnym gmachu nad Dźwiną. W bibliotece znajdują się książki, periodyki, publikacje elektroniczne i audiowizualne, manuskrypty, druki rzadkie. Głównym celem biblioteki jest gromadzenie i propagowanie zbiorów literatury łotewskiej, materiałów o Łotwie. </w:t>
      </w:r>
    </w:p>
    <w:p w14:paraId="56F362C3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DA4F5A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4E88A8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ADB342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5E9F1A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B72FED" w14:textId="77777777" w:rsidR="00DA2742" w:rsidRDefault="00DA274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5BF92B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01DA02B" w14:textId="77777777" w:rsidR="00971DD4" w:rsidRDefault="00971DD4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CBD949F" w14:textId="0E247E50" w:rsidR="00E15DA6" w:rsidRPr="00C87CDC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CD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Biblioteka </w:t>
      </w:r>
      <w:r w:rsidR="00C87CDC" w:rsidRPr="00C87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 Birmingham </w:t>
      </w:r>
    </w:p>
    <w:p w14:paraId="4D5A68CF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27E4004" w14:textId="422E2C99" w:rsidR="00E00F94" w:rsidRDefault="00C87CDC" w:rsidP="00C87CDC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3538A81B" wp14:editId="244F8ADB">
            <wp:extent cx="3438525" cy="2573685"/>
            <wp:effectExtent l="0" t="0" r="0" b="0"/>
            <wp:docPr id="103749295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63" cy="25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98255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8BEA3B3" w14:textId="2DB8BFD5" w:rsidR="00E15DA6" w:rsidRDefault="00C87CDC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68FF4F67" wp14:editId="13F037DA">
            <wp:extent cx="3962400" cy="2656046"/>
            <wp:effectExtent l="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40" cy="26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9AD7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A77687E" w14:textId="238EBA0F" w:rsidR="004B3944" w:rsidRPr="004B3944" w:rsidRDefault="004B3944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Na początku września 2013 roku powstała największa biblioteka publiczna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</w:t>
      </w:r>
      <w:r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Europie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A0112"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Placówka może poszczycić się funkcjonalnością na miarę XXI wieku. Wnętrze składa się z szeregu połączonych ze sobą okrągłych </w:t>
      </w:r>
      <w:proofErr w:type="spellStart"/>
      <w:r w:rsidR="000A0112"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sal</w:t>
      </w:r>
      <w:proofErr w:type="spellEnd"/>
      <w:r w:rsidR="000A0112"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Nie zapomniano również o dwóch tarasach na świeżym powietrzu, gdzie można udać się książkami, aby poczytać wśród zieleni. Na samym szczycie znajduje się punkt widokowy oraz zbudowana w wiktoriańskim stylu sala upamiętniająca Williama Szekspira, gdzie wystawiona jest m.in. kopia pośmiertnej maski dramaturga. Budynek nowej biblioteki w Birmingham posiada dziesięć kondygnacji. </w:t>
      </w:r>
      <w:r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Biblioteka przetwarza wszystkie zużyte materiały, w tym papier i plastik. Wykorzystuje system źródeł gruntowych w celu zmniejszenia zużycia energii. </w:t>
      </w:r>
      <w:r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Zimna woda gruntowa jest wypompowywana z ziemi i wykorzystywana w systemie klimatyzacji, następnie woda spływa z powrotem do ziemi. Wykorzystanie wód podziemnych, jako źródła energii odnawialnej, obniża emisję dwutlenku węgla w Bibliotece.</w:t>
      </w:r>
    </w:p>
    <w:p w14:paraId="4FF04A97" w14:textId="31F09752" w:rsidR="00E15DA6" w:rsidRPr="004B3944" w:rsidRDefault="000A0112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Czytelnikom zostaną udostępnione zbiory liczące 400 tysięcy książek, liczne archiwa zdjęciowe, a także biblioteka muzyczna</w:t>
      </w:r>
      <w:r w:rsidR="004B3944" w:rsidRPr="004B39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AF47007" w14:textId="77777777" w:rsidR="00E15DA6" w:rsidRPr="004B3944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445228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D4EFDE9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992FD64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27622AD" w14:textId="77777777" w:rsidR="00E15DA6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9F551E" w14:textId="77777777" w:rsidR="00E15DA6" w:rsidRPr="00DA2742" w:rsidRDefault="00E15DA6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4B0D97C" w14:textId="77777777" w:rsidR="007A6CF0" w:rsidRDefault="007A6CF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5499D4" w14:textId="77777777" w:rsidR="007A6CF0" w:rsidRDefault="007A6CF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6F1ECA" w14:textId="77777777" w:rsidR="007A6CF0" w:rsidRDefault="007A6CF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E56695" w14:textId="77777777" w:rsidR="007A6CF0" w:rsidRDefault="007A6CF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FF6B8" w14:textId="77777777" w:rsidR="007A6CF0" w:rsidRDefault="007A6CF0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5D5DD" w14:textId="77777777" w:rsidR="002639E7" w:rsidRDefault="002639E7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80E032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3C70A0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5EA887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6C2D82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E25BDE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37945D" w14:textId="77777777" w:rsidR="004D0751" w:rsidRDefault="004D0751" w:rsidP="00013C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BA690D" w14:textId="6330BC8E" w:rsidR="004D0751" w:rsidRPr="00971DD4" w:rsidRDefault="00971DD4" w:rsidP="00013C6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DD4">
        <w:rPr>
          <w:rFonts w:ascii="Times New Roman" w:hAnsi="Times New Roman" w:cs="Times New Roman"/>
          <w:color w:val="000000" w:themeColor="text1"/>
          <w:sz w:val="20"/>
          <w:szCs w:val="20"/>
        </w:rPr>
        <w:t>Bibliografia:</w:t>
      </w:r>
    </w:p>
    <w:p w14:paraId="775863F9" w14:textId="21B45FEC" w:rsidR="004D0751" w:rsidRPr="00971DD4" w:rsidRDefault="00CA7F76" w:rsidP="00971DD4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 w:themeColor="text1"/>
          <w:sz w:val="20"/>
          <w:szCs w:val="20"/>
        </w:rPr>
      </w:pPr>
      <w:hyperlink r:id="rId14" w:history="1">
        <w:r w:rsidR="004D0751" w:rsidRPr="00971DD4">
          <w:rPr>
            <w:rStyle w:val="Hipercze"/>
            <w:rFonts w:eastAsiaTheme="majorEastAsia"/>
            <w:color w:val="000000" w:themeColor="text1"/>
            <w:sz w:val="20"/>
            <w:szCs w:val="20"/>
          </w:rPr>
          <w:t>https://stiftadmont.at/pl/o-bibliotece-opactwa/</w:t>
        </w:r>
      </w:hyperlink>
    </w:p>
    <w:p w14:paraId="6E0F10ED" w14:textId="77777777" w:rsidR="004D0751" w:rsidRPr="00971DD4" w:rsidRDefault="00CA7F76" w:rsidP="00971DD4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5" w:history="1">
        <w:r w:rsidR="004D0751" w:rsidRPr="00971DD4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https://www.stuttgart.de/pl/tourismus/sehenswuerdigkeiten/stadtbibliothek</w:t>
        </w:r>
      </w:hyperlink>
    </w:p>
    <w:p w14:paraId="5D4DA9A5" w14:textId="77777777" w:rsidR="004D0751" w:rsidRPr="00971DD4" w:rsidRDefault="00CA7F76" w:rsidP="00971DD4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6" w:history="1">
        <w:r w:rsidR="004D0751" w:rsidRPr="00971DD4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https://pl.wikipedia.org/wiki/Biblioteka_Kongresu</w:t>
        </w:r>
      </w:hyperlink>
    </w:p>
    <w:p w14:paraId="4BE80107" w14:textId="77777777" w:rsidR="004D0751" w:rsidRPr="00971DD4" w:rsidRDefault="00CA7F76" w:rsidP="00971DD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hyperlink r:id="rId17" w:history="1">
        <w:r w:rsidR="004D0751" w:rsidRPr="00971DD4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https://en.wikipedia.org/wiki/Library_of_the_Monastery_of_San_Lorenzo_de_El_Escorial</w:t>
        </w:r>
      </w:hyperlink>
    </w:p>
    <w:p w14:paraId="1876A5A6" w14:textId="77777777" w:rsidR="004D0751" w:rsidRPr="00090EE1" w:rsidRDefault="004D0751" w:rsidP="00971DD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  <w:shd w:val="clear" w:color="auto" w:fill="FFFFFF"/>
        </w:rPr>
      </w:pPr>
      <w:r w:rsidRPr="00090EE1">
        <w:rPr>
          <w:rFonts w:ascii="Times New Roman" w:hAnsi="Times New Roman" w:cs="Times New Roman"/>
          <w:color w:val="000000" w:themeColor="text1"/>
          <w:sz w:val="20"/>
          <w:szCs w:val="20"/>
          <w:u w:val="single"/>
          <w:shd w:val="clear" w:color="auto" w:fill="FFFFFF"/>
        </w:rPr>
        <w:t>https://polszczyzna.pl/najpiekniejsze-biblioteki-swiata/</w:t>
      </w:r>
    </w:p>
    <w:p w14:paraId="69AACD1C" w14:textId="77777777" w:rsidR="004D0751" w:rsidRPr="00971DD4" w:rsidRDefault="00CA7F76" w:rsidP="00971DD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18" w:history="1">
        <w:r w:rsidR="004D0751" w:rsidRPr="00971DD4">
          <w:rPr>
            <w:rStyle w:val="Hipercze"/>
            <w:rFonts w:ascii="Times New Roman" w:hAnsi="Times New Roman" w:cs="Times New Roman"/>
            <w:color w:val="000000" w:themeColor="text1"/>
            <w:sz w:val="20"/>
            <w:szCs w:val="20"/>
          </w:rPr>
          <w:t>https://en.wikipedia.org/wiki/Library_of_Birmingham</w:t>
        </w:r>
      </w:hyperlink>
    </w:p>
    <w:p w14:paraId="0D0797D4" w14:textId="77777777" w:rsidR="004D0751" w:rsidRPr="00971DD4" w:rsidRDefault="004D0751" w:rsidP="00971DD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D0751" w:rsidRPr="00971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rriweather Sans">
    <w:altName w:val="Times New Roman"/>
    <w:charset w:val="EE"/>
    <w:family w:val="auto"/>
    <w:pitch w:val="variable"/>
    <w:sig w:usb0="00000001" w:usb1="4000207B" w:usb2="00000000" w:usb3="00000000" w:csb0="00000193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5A"/>
    <w:rsid w:val="00013C66"/>
    <w:rsid w:val="00090EE1"/>
    <w:rsid w:val="0009192A"/>
    <w:rsid w:val="000A0112"/>
    <w:rsid w:val="002639E7"/>
    <w:rsid w:val="002B5572"/>
    <w:rsid w:val="004314A7"/>
    <w:rsid w:val="00486660"/>
    <w:rsid w:val="004B3944"/>
    <w:rsid w:val="004D0751"/>
    <w:rsid w:val="00762B41"/>
    <w:rsid w:val="007A6CF0"/>
    <w:rsid w:val="00805337"/>
    <w:rsid w:val="008950EA"/>
    <w:rsid w:val="00971DD4"/>
    <w:rsid w:val="009B45BC"/>
    <w:rsid w:val="00A14759"/>
    <w:rsid w:val="00A327E4"/>
    <w:rsid w:val="00A70A5A"/>
    <w:rsid w:val="00AB2DDA"/>
    <w:rsid w:val="00AB75C0"/>
    <w:rsid w:val="00C87CDC"/>
    <w:rsid w:val="00CA7F76"/>
    <w:rsid w:val="00D40884"/>
    <w:rsid w:val="00D9675B"/>
    <w:rsid w:val="00DA2742"/>
    <w:rsid w:val="00DA4ACC"/>
    <w:rsid w:val="00E00F94"/>
    <w:rsid w:val="00E15DA6"/>
    <w:rsid w:val="00EE76E1"/>
    <w:rsid w:val="00F4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B199"/>
  <w15:chartTrackingRefBased/>
  <w15:docId w15:val="{A4AA728B-0490-4F69-9230-ED8D3AAD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0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0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0A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0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70A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0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0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70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70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0A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0A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0A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0A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0A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0A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0A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0A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0A5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70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0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70A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70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70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70A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70A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70A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70A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0A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70A5A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431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314A7"/>
    <w:rPr>
      <w:b/>
      <w:bCs/>
    </w:rPr>
  </w:style>
  <w:style w:type="character" w:styleId="Hipercze">
    <w:name w:val="Hyperlink"/>
    <w:basedOn w:val="Domylnaczcionkaakapitu"/>
    <w:uiPriority w:val="99"/>
    <w:unhideWhenUsed/>
    <w:rsid w:val="00F4154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41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en.wikipedia.org/wiki/Library_of_Birmingha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s://en.wikipedia.org/wiki/Library_of_the_Monastery_of_San_Lorenzo_de_El_Escoria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l.wikipedia.org/wiki/Biblioteka_Kongres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stuttgart.de/pl/tourismus/sehenswuerdigkeiten/stadtbibliothek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stiftadmont.at/pl/o-bibliotece-opactw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9</Pages>
  <Words>783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Sajdak</dc:creator>
  <cp:keywords/>
  <dc:description/>
  <cp:lastModifiedBy>Uczeń</cp:lastModifiedBy>
  <cp:revision>7</cp:revision>
  <dcterms:created xsi:type="dcterms:W3CDTF">2025-10-12T14:06:00Z</dcterms:created>
  <dcterms:modified xsi:type="dcterms:W3CDTF">2025-10-17T10:55:00Z</dcterms:modified>
</cp:coreProperties>
</file>