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i/>
          <w:color w:val="C00000"/>
          <w:spacing w:val="9"/>
          <w:sz w:val="32"/>
          <w:szCs w:val="32"/>
        </w:rPr>
      </w:pPr>
      <w:r>
        <w:rPr>
          <w:b/>
          <w:i/>
          <w:color w:val="C00000"/>
          <w:spacing w:val="9"/>
          <w:sz w:val="32"/>
          <w:szCs w:val="32"/>
        </w:rPr>
        <w:t>Główni twórcy Niepodległego Państwa Polskiego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2F3640"/>
          <w:spacing w:val="9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t>Józef Piłsudski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2F3640"/>
          <w:spacing w:val="9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9"/>
        </w:rPr>
      </w:pPr>
      <w:r>
        <w:rPr>
          <w:noProof/>
        </w:rPr>
        <w:drawing>
          <wp:inline distT="0" distB="0" distL="0" distR="0">
            <wp:extent cx="2019300" cy="3038475"/>
            <wp:effectExtent l="0" t="0" r="0" b="9525"/>
            <wp:docPr id="4" name="Obraz 4" descr="https://www.bn.org.pl/download/image/1541789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s://www.bn.org.pl/download/image/1541789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F3640"/>
          <w:spacing w:val="9"/>
        </w:rPr>
        <w:t xml:space="preserve"> </w:t>
      </w:r>
      <w:r>
        <w:rPr>
          <w:spacing w:val="9"/>
        </w:rPr>
        <w:t>Polityk, przywódca walki niepodległościowej, organizator i wódz odrodzonego Wojska Polskiego. Urodzony w 1867r na Litwie, wychowany w duchu tradycji powstania styczniowego, w 20. roku życia zesłany na Sybir. W 1894 roku stał się faktycznym kierownikiem krajowych działań PPS. Po ponownym aresztowaniu w 1900 udało mu się zbiec i kontynuować działalność na czele Organizacji Bojowej PPS, jednej z głównych sił rewolucji 1905-1907. Po klęsce rewolucji skoncentrował się na przygotowaniu paramilitarnych formacji niepodległościowych (Związki Strzeleckie); na ich podstawie w Galicji w 1914 zostały utworzone Legiony Polskie. Osobiście dowodził I Brygadą Legionów. Po zerwaniu z Niemcami w 1917, został przez nich osadzony w twierdzy w Magdeburgu. Po klęsce Niemiec w listopadzie 1918 wrócił do Warszawy, obejmując urząd Naczelnika Państwa.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9"/>
        </w:rPr>
      </w:pPr>
    </w:p>
    <w:p w:rsidR="00DB6E85" w:rsidRDefault="00DB6E85" w:rsidP="00DB6E85">
      <w:pPr>
        <w:pStyle w:val="Nagwek3"/>
        <w:shd w:val="clear" w:color="auto" w:fill="FFFFFF"/>
        <w:spacing w:before="150" w:after="450" w:line="360" w:lineRule="auto"/>
        <w:rPr>
          <w:spacing w:val="9"/>
        </w:rPr>
      </w:pPr>
      <w:r>
        <w:rPr>
          <w:spacing w:val="9"/>
        </w:rPr>
        <w:t xml:space="preserve"> 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pacing w:val="7"/>
          <w:sz w:val="31"/>
          <w:szCs w:val="31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spacing w:val="9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spacing w:val="9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lastRenderedPageBreak/>
        <w:t>Roman Dmowski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/>
        <w:jc w:val="both"/>
        <w:rPr>
          <w:b/>
          <w:spacing w:val="9"/>
          <w:sz w:val="28"/>
          <w:szCs w:val="28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1885950" cy="2838450"/>
            <wp:effectExtent l="0" t="0" r="0" b="0"/>
            <wp:docPr id="3" name="Obraz 3" descr="Roman Dm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oman Dmow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9"/>
          <w:sz w:val="28"/>
          <w:szCs w:val="28"/>
        </w:rPr>
        <w:t xml:space="preserve">  </w:t>
      </w:r>
      <w:r>
        <w:rPr>
          <w:spacing w:val="9"/>
        </w:rPr>
        <w:t>Polityk, ideolog, urodzony w 1864 roku</w:t>
      </w:r>
      <w:r>
        <w:rPr>
          <w:spacing w:val="9"/>
          <w:sz w:val="28"/>
          <w:szCs w:val="28"/>
        </w:rPr>
        <w:t xml:space="preserve">. </w:t>
      </w:r>
      <w:r>
        <w:rPr>
          <w:spacing w:val="9"/>
          <w:shd w:val="clear" w:color="auto" w:fill="FFFFFF"/>
        </w:rPr>
        <w:t>W 1889 roku został przyjęty do konspiracyjnej Ligi Polskiej, a w latach 1891–1892 kontynuował studia w Paryżu. Po powrocie do kraju przekształcił Ligę Polską w Ligę Narodową i stanął na jej czele. Celem tej trójzaborowej i ponadklasowej organizacji było ukształtowanie nowoczesnego narodu polskiego, zdolnego w przyszłości do stworzenia własnego państwa. W 1903 roku opublikował książkę </w:t>
      </w:r>
      <w:r>
        <w:rPr>
          <w:rStyle w:val="Uwydatnienie"/>
          <w:rFonts w:eastAsiaTheme="majorEastAsia"/>
          <w:spacing w:val="9"/>
          <w:shd w:val="clear" w:color="auto" w:fill="FFFFFF"/>
        </w:rPr>
        <w:t>Myśli nowoczesnego Polaka</w:t>
      </w:r>
      <w:r>
        <w:rPr>
          <w:spacing w:val="9"/>
          <w:shd w:val="clear" w:color="auto" w:fill="FFFFFF"/>
        </w:rPr>
        <w:t>, w której wyłożył podstawy swej pozytywistyczno-nacjonalistycznej ideologii.  W 1908 roku wydał swe główne dzieło geopolityczne </w:t>
      </w:r>
      <w:r>
        <w:rPr>
          <w:rStyle w:val="Uwydatnienie"/>
          <w:rFonts w:eastAsiaTheme="majorEastAsia"/>
          <w:spacing w:val="9"/>
          <w:shd w:val="clear" w:color="auto" w:fill="FFFFFF"/>
        </w:rPr>
        <w:t>Niemcy, Rosja i kwestia polska</w:t>
      </w:r>
      <w:r>
        <w:rPr>
          <w:spacing w:val="9"/>
          <w:shd w:val="clear" w:color="auto" w:fill="FFFFFF"/>
        </w:rPr>
        <w:t xml:space="preserve">, w którym wskazywał, że największym zagrożeniem dla Polski są Niemcy. Uważał, że sprawę polską należy połączyć z sojuszem brytyjsko-francusko-rosyjskim, zwanym Ententą. </w:t>
      </w:r>
      <w:r>
        <w:rPr>
          <w:spacing w:val="9"/>
          <w:sz w:val="28"/>
          <w:szCs w:val="28"/>
          <w:shd w:val="clear" w:color="auto" w:fill="FFFFFF"/>
        </w:rPr>
        <w:t xml:space="preserve"> </w:t>
      </w:r>
      <w:r>
        <w:rPr>
          <w:spacing w:val="9"/>
          <w:shd w:val="clear" w:color="auto" w:fill="FFFFFF"/>
        </w:rPr>
        <w:t>Po wybuchu I wojny światowej stworzył w Warszawie prorosyjski Komitet Narodowy Polski, jednak po jej zajęciu przez Niemców wyjechał na Zachód, gdzie orędował na rzecz Polski.  W 1917 roku stanął na czele Komitetu Narodowego Polski w Paryżu, uznanego po rewolucji bolszewickiej w Rosji przez państwa Ententy za oficjalną reprezentację Polski. Choć w listopadzie 1918 roku obawiał się rewolucji socjalistycznej w Królestwie Polskim, uznał Piłsudskiego za Naczelnika Państwa, czym ułatwił powołanie centralnego rządu w Warszawie. Uznany przezeń za szefa delegacji polskiej, podczas konferencji pokojowej w Paryżu wygłosił pięciogodzinną mowę, uzasadniając polskie postulaty terytorialne. W imieniu Polski podpisał też z premierem Ignacym Paderewskim traktat wersalski z 26 czerwca 1919 roku.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9"/>
          <w:shd w:val="clear" w:color="auto" w:fill="FFFFFF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9"/>
          <w:sz w:val="28"/>
          <w:szCs w:val="28"/>
          <w:shd w:val="clear" w:color="auto" w:fill="FFFFFF"/>
        </w:rPr>
      </w:pPr>
      <w:r>
        <w:rPr>
          <w:b/>
          <w:spacing w:val="9"/>
          <w:sz w:val="28"/>
          <w:szCs w:val="28"/>
          <w:shd w:val="clear" w:color="auto" w:fill="FFFFFF"/>
        </w:rPr>
        <w:lastRenderedPageBreak/>
        <w:t>Ignacy Paderewski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9"/>
          <w:sz w:val="28"/>
          <w:szCs w:val="28"/>
          <w:shd w:val="clear" w:color="auto" w:fill="FFFFFF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1885950" cy="2838450"/>
            <wp:effectExtent l="0" t="0" r="0" b="0"/>
            <wp:docPr id="2" name="Obraz 2" descr="https://www.bn.org.pl/download/image/1542371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https://www.bn.org.pl/download/image/15423712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pacing w:val="9"/>
          <w:sz w:val="28"/>
          <w:szCs w:val="28"/>
          <w:shd w:val="clear" w:color="auto" w:fill="FFFFFF"/>
        </w:rPr>
        <w:t xml:space="preserve">   </w:t>
      </w:r>
      <w:r>
        <w:rPr>
          <w:spacing w:val="9"/>
          <w:shd w:val="clear" w:color="auto" w:fill="FFFFFF"/>
        </w:rPr>
        <w:t>Pianista, kompozytor i polityk, urodzony</w:t>
      </w:r>
      <w:r>
        <w:rPr>
          <w:b/>
          <w:spacing w:val="9"/>
          <w:sz w:val="28"/>
          <w:szCs w:val="28"/>
          <w:shd w:val="clear" w:color="auto" w:fill="FFFFFF"/>
        </w:rPr>
        <w:t xml:space="preserve"> </w:t>
      </w:r>
      <w:r>
        <w:rPr>
          <w:spacing w:val="9"/>
          <w:shd w:val="clear" w:color="auto" w:fill="FFFFFF"/>
        </w:rPr>
        <w:t xml:space="preserve">w 1860 roku. Debiutował w 1887 jako pianista w Wiedniu, rozpoczynając światową karierę wirtuozowską. Największe sukcesy odnosił w Stanach Zjednoczonych, gdzie osiadł w 1913 roku. Po wybuchu I wojny światowej działał ofiarnie na rzecz sprawy polskiej. Dzięki swej sławie i częstym wystąpieniom publicznym zbliżył się do doradcy Białego Domu, płk. Edwarda </w:t>
      </w:r>
      <w:proofErr w:type="spellStart"/>
      <w:r>
        <w:rPr>
          <w:spacing w:val="9"/>
          <w:shd w:val="clear" w:color="auto" w:fill="FFFFFF"/>
        </w:rPr>
        <w:t>House’a</w:t>
      </w:r>
      <w:proofErr w:type="spellEnd"/>
      <w:r>
        <w:rPr>
          <w:spacing w:val="9"/>
          <w:shd w:val="clear" w:color="auto" w:fill="FFFFFF"/>
        </w:rPr>
        <w:t xml:space="preserve">, oraz samego prezydenta </w:t>
      </w:r>
      <w:proofErr w:type="spellStart"/>
      <w:r>
        <w:rPr>
          <w:spacing w:val="9"/>
          <w:shd w:val="clear" w:color="auto" w:fill="FFFFFF"/>
        </w:rPr>
        <w:t>Woodrowa</w:t>
      </w:r>
      <w:proofErr w:type="spellEnd"/>
      <w:r>
        <w:rPr>
          <w:spacing w:val="9"/>
          <w:shd w:val="clear" w:color="auto" w:fill="FFFFFF"/>
        </w:rPr>
        <w:t xml:space="preserve"> Wilsona, co w dużej mierze przyczyniło się do zawarcia w jego słynnym orędziu ze stycznia 1918 roku postulatu niepodległości Polski.</w:t>
      </w:r>
      <w:r>
        <w:t xml:space="preserve"> Był współzałożycielem Komitetu Pomocy Polskim Ofiarom Wojny. Od 1917 reprezentant Komitetu Narodowego Polskiego w Paryżu. 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>
        <w:rPr>
          <w:spacing w:val="9"/>
          <w:shd w:val="clear" w:color="auto" w:fill="FFFFFF"/>
        </w:rPr>
        <w:t>Paderewski wrócił triumfalnie do Polski w grudniu 1918 roku. Po przyjeździe do Warszawy porozumiał się z Piłsudskim i został mediatorem między nim i obozem narodowo-demokratycznym. 16 stycznia 1919 roku został premierem, co przyczyniło się do uznania państwa polskiego przez zwycięską Ententę. Wraz z Romanem Dmowskim reprezentował Polskę podczas konferencji pokojowej w Paryżu i 28 czerwca 1919 roku podpisał traktat wersalski.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9"/>
          <w:sz w:val="28"/>
          <w:szCs w:val="28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9"/>
          <w:sz w:val="28"/>
          <w:szCs w:val="28"/>
        </w:rPr>
      </w:pPr>
    </w:p>
    <w:p w:rsidR="00DB6E85" w:rsidRDefault="00DB6E85" w:rsidP="00DB6E85">
      <w:pPr>
        <w:pStyle w:val="NormalnyWeb"/>
        <w:shd w:val="clear" w:color="auto" w:fill="FFFFFF"/>
        <w:tabs>
          <w:tab w:val="left" w:pos="1245"/>
        </w:tabs>
        <w:spacing w:before="0" w:beforeAutospacing="0" w:after="150" w:afterAutospacing="0" w:line="360" w:lineRule="auto"/>
        <w:jc w:val="both"/>
        <w:rPr>
          <w:spacing w:val="9"/>
          <w:sz w:val="28"/>
          <w:szCs w:val="28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9"/>
          <w:sz w:val="28"/>
          <w:szCs w:val="28"/>
        </w:rPr>
      </w:pPr>
      <w:r>
        <w:rPr>
          <w:b/>
          <w:spacing w:val="9"/>
          <w:sz w:val="28"/>
          <w:szCs w:val="28"/>
        </w:rPr>
        <w:lastRenderedPageBreak/>
        <w:t>Wincenty Witos</w:t>
      </w: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b/>
          <w:spacing w:val="9"/>
          <w:sz w:val="28"/>
          <w:szCs w:val="28"/>
        </w:rPr>
      </w:pPr>
    </w:p>
    <w:p w:rsidR="00DB6E85" w:rsidRDefault="00DB6E85" w:rsidP="00DB6E85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  <w:rPr>
          <w:spacing w:val="9"/>
        </w:rPr>
      </w:pPr>
      <w:r>
        <w:rPr>
          <w:noProof/>
        </w:rPr>
        <w:drawing>
          <wp:inline distT="0" distB="0" distL="0" distR="0">
            <wp:extent cx="1981200" cy="2971800"/>
            <wp:effectExtent l="0" t="0" r="0" b="0"/>
            <wp:docPr id="1" name="Obraz 1" descr="https://www.bn.org.pl/download/image/154237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s://www.bn.org.pl/download/image/1542371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9"/>
          <w:sz w:val="28"/>
          <w:szCs w:val="28"/>
        </w:rPr>
        <w:t xml:space="preserve"> </w:t>
      </w:r>
      <w:r>
        <w:rPr>
          <w:spacing w:val="9"/>
        </w:rPr>
        <w:t xml:space="preserve">Polityk,  przywódca ruch ludowego, urodzony w 1874 roku. Utorował sobie drogę do parlamentu austriackiego jako działacz chłopski w Galicji. W 1913 roku był współzałożycielem Polskiego Stronnictwa Ludowego „Piast”, najsilniejszego polskiego ugrupowania chłopskiego. Jako jego lider stał się jedną z głównych postaci życia politycznego Polski niepodległej – trzykrotnie był premierem. Niechętnie nastawiony do socjalistów szukał sojuszników raczej w Narodowej Demokracji. </w:t>
      </w:r>
    </w:p>
    <w:p w:rsidR="00FB0AA4" w:rsidRDefault="00FB0AA4"/>
    <w:p w:rsidR="009F0950" w:rsidRDefault="009F0950"/>
    <w:p w:rsidR="009F0950" w:rsidRDefault="009F0950"/>
    <w:p w:rsidR="009F0950" w:rsidRDefault="009F0950"/>
    <w:p w:rsidR="009F0950" w:rsidRDefault="009F0950"/>
    <w:p w:rsidR="009F0950" w:rsidRDefault="009F0950"/>
    <w:p w:rsidR="009F0950" w:rsidRDefault="000C55BB" w:rsidP="000C55BB">
      <w:pPr>
        <w:tabs>
          <w:tab w:val="left" w:pos="1380"/>
        </w:tabs>
      </w:pPr>
      <w:r>
        <w:tab/>
      </w:r>
    </w:p>
    <w:p w:rsidR="000C55BB" w:rsidRDefault="000C55BB" w:rsidP="000C55BB">
      <w:pPr>
        <w:tabs>
          <w:tab w:val="left" w:pos="1380"/>
        </w:tabs>
      </w:pPr>
      <w:bookmarkStart w:id="0" w:name="_GoBack"/>
      <w:bookmarkEnd w:id="0"/>
    </w:p>
    <w:p w:rsidR="009F0950" w:rsidRDefault="009F0950"/>
    <w:p w:rsidR="009F0950" w:rsidRPr="000C55BB" w:rsidRDefault="000C55BB" w:rsidP="000C55BB">
      <w:pPr>
        <w:spacing w:after="0" w:line="360" w:lineRule="auto"/>
        <w:jc w:val="both"/>
        <w:rPr>
          <w:rFonts w:cstheme="minorHAnsi"/>
        </w:rPr>
      </w:pPr>
      <w:r w:rsidRPr="000C55BB">
        <w:rPr>
          <w:rFonts w:cstheme="minorHAnsi"/>
          <w:i/>
          <w:iCs/>
          <w:shd w:val="clear" w:color="auto" w:fill="FFFFFF"/>
        </w:rPr>
        <w:t xml:space="preserve">Kronika dziejów Polski, </w:t>
      </w:r>
      <w:r w:rsidRPr="000C55BB">
        <w:rPr>
          <w:rFonts w:cstheme="minorHAnsi"/>
          <w:iCs/>
          <w:shd w:val="clear" w:color="auto" w:fill="FFFFFF"/>
        </w:rPr>
        <w:t xml:space="preserve">Stanisław Kołodziejski ; słowo wstępne Marek Kazimierz Kamiński, </w:t>
      </w:r>
      <w:r w:rsidRPr="000C55BB">
        <w:rPr>
          <w:rFonts w:cstheme="minorHAnsi"/>
          <w:shd w:val="clear" w:color="auto" w:fill="FFFFFF"/>
        </w:rPr>
        <w:t xml:space="preserve">Kraków: Kluszczyński Wydawnictwo, </w:t>
      </w:r>
      <w:proofErr w:type="spellStart"/>
      <w:r w:rsidRPr="000C55BB">
        <w:rPr>
          <w:rFonts w:cstheme="minorHAnsi"/>
          <w:shd w:val="clear" w:color="auto" w:fill="FFFFFF"/>
        </w:rPr>
        <w:t>cop</w:t>
      </w:r>
      <w:proofErr w:type="spellEnd"/>
      <w:r w:rsidRPr="000C55BB">
        <w:rPr>
          <w:rFonts w:cstheme="minorHAnsi"/>
          <w:shd w:val="clear" w:color="auto" w:fill="FFFFFF"/>
        </w:rPr>
        <w:t>. 1995, ISBN 83-86328-34-7</w:t>
      </w:r>
    </w:p>
    <w:p w:rsidR="009F0950" w:rsidRDefault="009F0950">
      <w:r w:rsidRPr="009F0950">
        <w:t>https://www.bn.org.pl/projekty/aleje-niepodleglosci/tworcy-niepodleglosci</w:t>
      </w:r>
    </w:p>
    <w:sectPr w:rsidR="009F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5"/>
    <w:rsid w:val="000C55BB"/>
    <w:rsid w:val="009F0950"/>
    <w:rsid w:val="00DB6E85"/>
    <w:rsid w:val="00FB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90A0-C4EC-4F45-823C-28F85841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6E85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B6E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B6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Sajdak</dc:creator>
  <cp:keywords/>
  <dc:description/>
  <cp:lastModifiedBy>Monika Sajdak</cp:lastModifiedBy>
  <cp:revision>3</cp:revision>
  <dcterms:created xsi:type="dcterms:W3CDTF">2020-11-10T11:12:00Z</dcterms:created>
  <dcterms:modified xsi:type="dcterms:W3CDTF">2020-11-10T12:11:00Z</dcterms:modified>
</cp:coreProperties>
</file>